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D18" w:rsidRDefault="007A5D18" w:rsidP="007A5D18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7A5D18" w:rsidRDefault="007A5D18" w:rsidP="007A5D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7A5D18" w:rsidRDefault="007A5D18" w:rsidP="007A5D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7A5D18" w:rsidRDefault="007A5D18" w:rsidP="007A5D18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7A5D18" w:rsidRDefault="007A5D18" w:rsidP="007A5D18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7A5D18" w:rsidRDefault="007A5D18" w:rsidP="007A5D18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 июля 2020 г.                                      г. Ипатово                                    № 285-р</w:t>
      </w:r>
    </w:p>
    <w:p w:rsidR="007A5D18" w:rsidRDefault="007A5D18" w:rsidP="007A5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D18" w:rsidRDefault="007A5D18" w:rsidP="007A5D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Об утверждении Плана мероприятий по составлению проекта решения Думы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Pr="002C278D">
        <w:rPr>
          <w:rFonts w:ascii="Times New Roman" w:hAnsi="Times New Roman" w:cs="Times New Roman"/>
          <w:sz w:val="28"/>
          <w:szCs w:val="28"/>
        </w:rPr>
        <w:t xml:space="preserve"> «О бюджете Ипатовского городского округа Ставропольского края на 2021 год и плановый период 2022 и 2023 годов»</w:t>
      </w:r>
    </w:p>
    <w:p w:rsidR="002C278D" w:rsidRPr="002C278D" w:rsidRDefault="002C278D" w:rsidP="002C278D">
      <w:pPr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1. Утвердить прилагаемый План мероприятий по составлению проекта решения Думы Ипатовского городского округа Ставропольского края «О бюджете Ипатовского городского округа Ставропольского края на 2021 год и плановый период 2022 и 2023 годов».</w:t>
      </w:r>
    </w:p>
    <w:p w:rsidR="002C278D" w:rsidRDefault="002C278D" w:rsidP="002C278D">
      <w:pPr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2C278D">
        <w:rPr>
          <w:rFonts w:ascii="Times New Roman" w:hAnsi="Times New Roman" w:cs="Times New Roman"/>
          <w:sz w:val="28"/>
          <w:szCs w:val="28"/>
        </w:rPr>
        <w:t>Ставропольского края в информационно-телекоммуникационной сети «Интернет».</w:t>
      </w:r>
    </w:p>
    <w:p w:rsidR="002C278D" w:rsidRDefault="002C278D" w:rsidP="002C278D">
      <w:pPr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Т.Н., заместителей главы администрации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Pr="002C278D">
        <w:rPr>
          <w:rFonts w:ascii="Times New Roman" w:hAnsi="Times New Roman" w:cs="Times New Roman"/>
          <w:sz w:val="28"/>
          <w:szCs w:val="28"/>
        </w:rPr>
        <w:t xml:space="preserve"> Фоменко Т.А., </w:t>
      </w:r>
      <w:proofErr w:type="spellStart"/>
      <w:r w:rsidRPr="002C278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2C278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2C278D" w:rsidRPr="002C278D" w:rsidRDefault="002C278D" w:rsidP="002C278D">
      <w:pPr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278D" w:rsidRP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C278D" w:rsidRP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C278D" w:rsidRPr="002C278D" w:rsidRDefault="002C278D" w:rsidP="002C27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C278D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С.Б.Савченко</w:t>
      </w:r>
      <w:bookmarkStart w:id="0" w:name="_GoBack"/>
      <w:bookmarkEnd w:id="0"/>
    </w:p>
    <w:sectPr w:rsidR="002C278D" w:rsidRPr="002C278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C6493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4CD5"/>
    <w:rsid w:val="00236882"/>
    <w:rsid w:val="00242FD6"/>
    <w:rsid w:val="0026191D"/>
    <w:rsid w:val="002817F5"/>
    <w:rsid w:val="002938D4"/>
    <w:rsid w:val="002C278D"/>
    <w:rsid w:val="00302B3C"/>
    <w:rsid w:val="00305E74"/>
    <w:rsid w:val="00313F7F"/>
    <w:rsid w:val="0033338E"/>
    <w:rsid w:val="0033339D"/>
    <w:rsid w:val="00344DE0"/>
    <w:rsid w:val="00347A80"/>
    <w:rsid w:val="003669E8"/>
    <w:rsid w:val="003A25BD"/>
    <w:rsid w:val="003D609A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930AE"/>
    <w:rsid w:val="006A65EF"/>
    <w:rsid w:val="006B5C71"/>
    <w:rsid w:val="006C0163"/>
    <w:rsid w:val="006E0ED2"/>
    <w:rsid w:val="006E2E83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A5D18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B64D4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D6187"/>
    <w:rsid w:val="00AE2E1A"/>
    <w:rsid w:val="00AF5FA0"/>
    <w:rsid w:val="00B03110"/>
    <w:rsid w:val="00B07C0A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766D1"/>
    <w:rsid w:val="00D82D26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0F8D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29543CC-5CD6-4B79-A5FA-90A5E15F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98A2-091C-4B8D-8C9A-6B85C1B6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2020-07-09T11:02:00Z</cp:lastPrinted>
  <dcterms:created xsi:type="dcterms:W3CDTF">2020-07-08T12:19:00Z</dcterms:created>
  <dcterms:modified xsi:type="dcterms:W3CDTF">2020-07-10T07:33:00Z</dcterms:modified>
</cp:coreProperties>
</file>